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FF74BC" w:rsidRPr="00246736" w:rsidRDefault="00C65ECB" w:rsidP="00246736">
      <w:pPr>
        <w:spacing w:after="0" w:line="360" w:lineRule="auto"/>
        <w:jc w:val="center"/>
        <w:rPr>
          <w:rFonts w:ascii="Arial" w:hAnsi="Arial" w:cs="Arial"/>
          <w:b/>
        </w:rPr>
      </w:pPr>
      <w:r w:rsidRPr="00246736">
        <w:rPr>
          <w:rFonts w:ascii="Arial" w:hAnsi="Arial" w:cs="Arial"/>
          <w:b/>
        </w:rPr>
        <w:t>BAB VI</w:t>
      </w:r>
      <w:r w:rsidR="00F65267">
        <w:rPr>
          <w:rFonts w:ascii="Arial" w:hAnsi="Arial" w:cs="Arial"/>
          <w:b/>
        </w:rPr>
        <w:t>I</w:t>
      </w:r>
    </w:p>
    <w:p w:rsidR="003F517B" w:rsidRPr="00246736" w:rsidRDefault="00C65ECB" w:rsidP="00246736">
      <w:pPr>
        <w:spacing w:after="0" w:line="360" w:lineRule="auto"/>
        <w:jc w:val="center"/>
        <w:rPr>
          <w:rFonts w:ascii="Arial" w:hAnsi="Arial" w:cs="Arial"/>
          <w:b/>
        </w:rPr>
      </w:pPr>
      <w:r w:rsidRPr="00246736">
        <w:rPr>
          <w:rFonts w:ascii="Arial" w:hAnsi="Arial" w:cs="Arial"/>
          <w:b/>
        </w:rPr>
        <w:t xml:space="preserve">INDIKATOR KINERJA </w:t>
      </w:r>
    </w:p>
    <w:p w:rsidR="00C65ECB" w:rsidRPr="00246736" w:rsidRDefault="00C65ECB" w:rsidP="00246736">
      <w:pPr>
        <w:spacing w:after="0" w:line="360" w:lineRule="auto"/>
        <w:jc w:val="center"/>
        <w:rPr>
          <w:rFonts w:ascii="Arial" w:hAnsi="Arial" w:cs="Arial"/>
          <w:b/>
        </w:rPr>
      </w:pPr>
      <w:r w:rsidRPr="00246736">
        <w:rPr>
          <w:rFonts w:ascii="Arial" w:hAnsi="Arial" w:cs="Arial"/>
          <w:b/>
        </w:rPr>
        <w:t xml:space="preserve"> MENGACU</w:t>
      </w:r>
      <w:r w:rsidR="00A51F8C" w:rsidRPr="00246736">
        <w:rPr>
          <w:rFonts w:ascii="Arial" w:hAnsi="Arial" w:cs="Arial"/>
          <w:b/>
        </w:rPr>
        <w:t xml:space="preserve"> </w:t>
      </w:r>
      <w:r w:rsidRPr="00246736">
        <w:rPr>
          <w:rFonts w:ascii="Arial" w:hAnsi="Arial" w:cs="Arial"/>
          <w:b/>
        </w:rPr>
        <w:t xml:space="preserve">PADA </w:t>
      </w:r>
      <w:bookmarkStart w:id="0" w:name="_GoBack"/>
      <w:r w:rsidRPr="00246736">
        <w:rPr>
          <w:rFonts w:ascii="Arial" w:hAnsi="Arial" w:cs="Arial"/>
          <w:b/>
        </w:rPr>
        <w:t>TUJUAN DAN SASARAN RPJMD</w:t>
      </w:r>
      <w:bookmarkEnd w:id="0"/>
    </w:p>
    <w:p w:rsidR="000E68F0" w:rsidRPr="00246736" w:rsidRDefault="000E68F0" w:rsidP="00246736">
      <w:pPr>
        <w:spacing w:after="0" w:line="360" w:lineRule="auto"/>
        <w:jc w:val="center"/>
        <w:rPr>
          <w:rFonts w:ascii="Arial" w:hAnsi="Arial" w:cs="Arial"/>
          <w:b/>
        </w:rPr>
      </w:pPr>
    </w:p>
    <w:p w:rsidR="003F517B" w:rsidRPr="00246736" w:rsidRDefault="003F517B" w:rsidP="00246736">
      <w:pPr>
        <w:spacing w:after="0" w:line="360" w:lineRule="auto"/>
        <w:ind w:firstLine="567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 xml:space="preserve">Indikator kinerja </w:t>
      </w:r>
      <w:r w:rsidR="00246736">
        <w:rPr>
          <w:rFonts w:ascii="Arial" w:hAnsi="Arial" w:cs="Arial"/>
        </w:rPr>
        <w:t>Badan Ke</w:t>
      </w:r>
      <w:r w:rsidRPr="00246736">
        <w:rPr>
          <w:rFonts w:ascii="Arial" w:hAnsi="Arial" w:cs="Arial"/>
        </w:rPr>
        <w:t xml:space="preserve">pegawaian </w:t>
      </w:r>
      <w:r w:rsidR="00246736">
        <w:rPr>
          <w:rFonts w:ascii="Arial" w:hAnsi="Arial" w:cs="Arial"/>
        </w:rPr>
        <w:t xml:space="preserve">dan Pengembangan Sumber Daya Manusia </w:t>
      </w:r>
      <w:r w:rsidRPr="00246736">
        <w:rPr>
          <w:rFonts w:ascii="Arial" w:hAnsi="Arial" w:cs="Arial"/>
        </w:rPr>
        <w:t>Daerah Provinsi Kepulauan Bangka Belitung disusun berdasarkan isu strategis sesuai dengan tu</w:t>
      </w:r>
      <w:r w:rsidR="0056062B" w:rsidRPr="00246736">
        <w:rPr>
          <w:rFonts w:ascii="Arial" w:hAnsi="Arial" w:cs="Arial"/>
        </w:rPr>
        <w:t>gas dan fungsi serta mengacu</w:t>
      </w:r>
      <w:r w:rsidRPr="00246736">
        <w:rPr>
          <w:rFonts w:ascii="Arial" w:hAnsi="Arial" w:cs="Arial"/>
        </w:rPr>
        <w:t xml:space="preserve"> pada sasaran strategis</w:t>
      </w:r>
      <w:r w:rsidR="0056062B" w:rsidRPr="00246736">
        <w:rPr>
          <w:rFonts w:ascii="Arial" w:hAnsi="Arial" w:cs="Arial"/>
        </w:rPr>
        <w:t xml:space="preserve">, yaitu </w:t>
      </w:r>
      <w:r w:rsidRPr="00246736">
        <w:rPr>
          <w:rFonts w:ascii="Arial" w:hAnsi="Arial" w:cs="Arial"/>
        </w:rPr>
        <w:t>sebagai berikut:</w:t>
      </w:r>
    </w:p>
    <w:p w:rsidR="003F517B" w:rsidRPr="00246736" w:rsidRDefault="003F517B" w:rsidP="00246736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>1. Mewujudkan SDM Aparatur yang kompeten, kompetitif, profesional dan disiplin, dengan sasaran strategis:</w:t>
      </w:r>
    </w:p>
    <w:p w:rsidR="003F517B" w:rsidRPr="00246736" w:rsidRDefault="003F517B" w:rsidP="00246736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>Meningkatnya Profesionalitas SDM Aparatur;</w:t>
      </w:r>
    </w:p>
    <w:p w:rsidR="003F517B" w:rsidRPr="00246736" w:rsidRDefault="003F517B" w:rsidP="00246736">
      <w:pPr>
        <w:pStyle w:val="ListParagraph"/>
        <w:numPr>
          <w:ilvl w:val="0"/>
          <w:numId w:val="1"/>
        </w:numPr>
        <w:spacing w:after="0" w:line="360" w:lineRule="auto"/>
        <w:ind w:left="567" w:hanging="283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>Meningkatnya Disiplin Aparatur.</w:t>
      </w:r>
    </w:p>
    <w:p w:rsidR="003F517B" w:rsidRPr="00246736" w:rsidRDefault="003F517B" w:rsidP="00246736">
      <w:pPr>
        <w:spacing w:after="0" w:line="360" w:lineRule="auto"/>
        <w:ind w:left="284" w:hanging="284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>2. Mewujudkan penataan SDM aparatur sesuai dengan kebutuhan dan kompetensi</w:t>
      </w:r>
      <w:r w:rsidR="0054338C" w:rsidRPr="00246736">
        <w:rPr>
          <w:rFonts w:ascii="Arial" w:hAnsi="Arial" w:cs="Arial"/>
        </w:rPr>
        <w:t>, dengan sasaran strategis adalah m</w:t>
      </w:r>
      <w:r w:rsidRPr="00246736">
        <w:rPr>
          <w:rFonts w:ascii="Arial" w:hAnsi="Arial" w:cs="Arial"/>
        </w:rPr>
        <w:t>eningkatnya kualitas penataan SDM aparatur sesuai dengan kebutuhan dan kompetensi.</w:t>
      </w:r>
    </w:p>
    <w:p w:rsidR="00933A05" w:rsidRPr="00246736" w:rsidRDefault="00933A05" w:rsidP="00246736">
      <w:pPr>
        <w:spacing w:after="0" w:line="360" w:lineRule="auto"/>
        <w:jc w:val="both"/>
        <w:rPr>
          <w:rFonts w:ascii="Arial" w:hAnsi="Arial" w:cs="Arial"/>
        </w:rPr>
      </w:pPr>
      <w:r w:rsidRPr="00246736">
        <w:rPr>
          <w:rFonts w:ascii="Arial" w:hAnsi="Arial" w:cs="Arial"/>
        </w:rPr>
        <w:t>Untuk lebih jelasnya hubungan antara tujuan, sasaran dan indikator kinerja utama dapat di lihat pada tabel berikut ini:</w:t>
      </w:r>
    </w:p>
    <w:p w:rsidR="0056062B" w:rsidRPr="00246736" w:rsidRDefault="0056062B" w:rsidP="00246736">
      <w:pPr>
        <w:spacing w:after="0" w:line="360" w:lineRule="auto"/>
        <w:jc w:val="both"/>
        <w:rPr>
          <w:rFonts w:ascii="Arial" w:hAnsi="Arial" w:cs="Arial"/>
        </w:rPr>
      </w:pPr>
    </w:p>
    <w:p w:rsidR="00933A05" w:rsidRPr="00246736" w:rsidRDefault="00933A05" w:rsidP="00246736">
      <w:pPr>
        <w:spacing w:after="0" w:line="240" w:lineRule="auto"/>
        <w:jc w:val="center"/>
        <w:rPr>
          <w:rFonts w:ascii="Arial" w:hAnsi="Arial" w:cs="Arial"/>
        </w:rPr>
      </w:pPr>
      <w:r w:rsidRPr="00246736">
        <w:rPr>
          <w:rFonts w:ascii="Arial" w:hAnsi="Arial" w:cs="Arial"/>
        </w:rPr>
        <w:t>Tabel 6.1.</w:t>
      </w:r>
    </w:p>
    <w:p w:rsidR="00933A05" w:rsidRPr="00246736" w:rsidRDefault="00933A05" w:rsidP="00246736">
      <w:pPr>
        <w:spacing w:after="0" w:line="240" w:lineRule="auto"/>
        <w:jc w:val="center"/>
        <w:rPr>
          <w:rFonts w:ascii="Arial" w:hAnsi="Arial" w:cs="Arial"/>
        </w:rPr>
      </w:pPr>
      <w:r w:rsidRPr="00246736">
        <w:rPr>
          <w:rFonts w:ascii="Arial" w:hAnsi="Arial" w:cs="Arial"/>
        </w:rPr>
        <w:t>Tujuan strategis, sasaran strategis dan indikator kinerja utama (IKU)</w:t>
      </w:r>
    </w:p>
    <w:p w:rsidR="00933A05" w:rsidRPr="00246736" w:rsidRDefault="00F8305C" w:rsidP="00246736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BKPSDMD</w:t>
      </w:r>
      <w:r w:rsidR="00933A05" w:rsidRPr="00246736">
        <w:rPr>
          <w:rFonts w:ascii="Arial" w:hAnsi="Arial" w:cs="Arial"/>
        </w:rPr>
        <w:t xml:space="preserve"> Provinsi Kepulauan Bangka Belitung</w:t>
      </w:r>
    </w:p>
    <w:p w:rsidR="00E60247" w:rsidRPr="00246736" w:rsidRDefault="00E60247" w:rsidP="00246736">
      <w:pPr>
        <w:spacing w:after="0" w:line="360" w:lineRule="auto"/>
        <w:jc w:val="center"/>
        <w:rPr>
          <w:rFonts w:ascii="Arial" w:hAnsi="Arial" w:cs="Arial"/>
        </w:rPr>
      </w:pPr>
    </w:p>
    <w:tbl>
      <w:tblPr>
        <w:tblStyle w:val="TableGrid"/>
        <w:tblW w:w="8188" w:type="dxa"/>
        <w:tblLook w:val="04A0" w:firstRow="1" w:lastRow="0" w:firstColumn="1" w:lastColumn="0" w:noHBand="0" w:noVBand="1"/>
      </w:tblPr>
      <w:tblGrid>
        <w:gridCol w:w="530"/>
        <w:gridCol w:w="2547"/>
        <w:gridCol w:w="2571"/>
        <w:gridCol w:w="2540"/>
      </w:tblGrid>
      <w:tr w:rsidR="00933A05" w:rsidRPr="00246736" w:rsidTr="00E60247">
        <w:trPr>
          <w:trHeight w:val="450"/>
        </w:trPr>
        <w:tc>
          <w:tcPr>
            <w:tcW w:w="530" w:type="dxa"/>
            <w:vAlign w:val="center"/>
          </w:tcPr>
          <w:p w:rsidR="00933A05" w:rsidRPr="00246736" w:rsidRDefault="00933A05" w:rsidP="00246736">
            <w:pPr>
              <w:jc w:val="center"/>
              <w:rPr>
                <w:rFonts w:ascii="Arial" w:hAnsi="Arial" w:cs="Arial"/>
                <w:b/>
              </w:rPr>
            </w:pPr>
            <w:r w:rsidRPr="00246736">
              <w:rPr>
                <w:rFonts w:ascii="Arial" w:hAnsi="Arial" w:cs="Arial"/>
                <w:b/>
              </w:rPr>
              <w:t>No</w:t>
            </w:r>
          </w:p>
        </w:tc>
        <w:tc>
          <w:tcPr>
            <w:tcW w:w="2547" w:type="dxa"/>
            <w:vAlign w:val="center"/>
          </w:tcPr>
          <w:p w:rsidR="00933A05" w:rsidRPr="00246736" w:rsidRDefault="00933A05" w:rsidP="00246736">
            <w:pPr>
              <w:jc w:val="center"/>
              <w:rPr>
                <w:rFonts w:ascii="Arial" w:hAnsi="Arial" w:cs="Arial"/>
                <w:b/>
              </w:rPr>
            </w:pPr>
            <w:r w:rsidRPr="00246736">
              <w:rPr>
                <w:rFonts w:ascii="Arial" w:hAnsi="Arial" w:cs="Arial"/>
                <w:b/>
              </w:rPr>
              <w:t>Tujuan</w:t>
            </w:r>
          </w:p>
        </w:tc>
        <w:tc>
          <w:tcPr>
            <w:tcW w:w="2571" w:type="dxa"/>
            <w:vAlign w:val="center"/>
          </w:tcPr>
          <w:p w:rsidR="00933A05" w:rsidRPr="00246736" w:rsidRDefault="00933A05" w:rsidP="00246736">
            <w:pPr>
              <w:jc w:val="center"/>
              <w:rPr>
                <w:rFonts w:ascii="Arial" w:hAnsi="Arial" w:cs="Arial"/>
                <w:b/>
              </w:rPr>
            </w:pPr>
            <w:r w:rsidRPr="00246736">
              <w:rPr>
                <w:rFonts w:ascii="Arial" w:hAnsi="Arial" w:cs="Arial"/>
                <w:b/>
              </w:rPr>
              <w:t>Sasaran Strategis</w:t>
            </w:r>
          </w:p>
        </w:tc>
        <w:tc>
          <w:tcPr>
            <w:tcW w:w="2540" w:type="dxa"/>
            <w:vAlign w:val="center"/>
          </w:tcPr>
          <w:p w:rsidR="00933A05" w:rsidRPr="00246736" w:rsidRDefault="00933A05" w:rsidP="00246736">
            <w:pPr>
              <w:jc w:val="center"/>
              <w:rPr>
                <w:rFonts w:ascii="Arial" w:hAnsi="Arial" w:cs="Arial"/>
                <w:b/>
              </w:rPr>
            </w:pPr>
            <w:r w:rsidRPr="00246736">
              <w:rPr>
                <w:rFonts w:ascii="Arial" w:hAnsi="Arial" w:cs="Arial"/>
                <w:b/>
              </w:rPr>
              <w:t>Indikator Kinerja</w:t>
            </w:r>
          </w:p>
        </w:tc>
      </w:tr>
      <w:tr w:rsidR="00933A05" w:rsidRPr="00246736" w:rsidTr="00E60247">
        <w:tc>
          <w:tcPr>
            <w:tcW w:w="530" w:type="dxa"/>
          </w:tcPr>
          <w:p w:rsidR="00933A05" w:rsidRPr="00246736" w:rsidRDefault="00E60247" w:rsidP="00246736">
            <w:pPr>
              <w:jc w:val="center"/>
              <w:rPr>
                <w:rFonts w:ascii="Arial" w:hAnsi="Arial" w:cs="Arial"/>
                <w:b/>
                <w:i/>
              </w:rPr>
            </w:pPr>
            <w:r w:rsidRPr="00246736">
              <w:rPr>
                <w:rFonts w:ascii="Arial" w:hAnsi="Arial" w:cs="Arial"/>
                <w:b/>
                <w:i/>
              </w:rPr>
              <w:t>(</w:t>
            </w:r>
            <w:r w:rsidR="00933A05" w:rsidRPr="00246736">
              <w:rPr>
                <w:rFonts w:ascii="Arial" w:hAnsi="Arial" w:cs="Arial"/>
                <w:b/>
                <w:i/>
              </w:rPr>
              <w:t>1</w:t>
            </w:r>
            <w:r w:rsidRPr="00246736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547" w:type="dxa"/>
          </w:tcPr>
          <w:p w:rsidR="00933A05" w:rsidRPr="00246736" w:rsidRDefault="00E60247" w:rsidP="00246736">
            <w:pPr>
              <w:jc w:val="center"/>
              <w:rPr>
                <w:rFonts w:ascii="Arial" w:hAnsi="Arial" w:cs="Arial"/>
                <w:b/>
                <w:i/>
              </w:rPr>
            </w:pPr>
            <w:r w:rsidRPr="00246736">
              <w:rPr>
                <w:rFonts w:ascii="Arial" w:hAnsi="Arial" w:cs="Arial"/>
                <w:b/>
                <w:i/>
              </w:rPr>
              <w:t>(</w:t>
            </w:r>
            <w:r w:rsidR="00933A05" w:rsidRPr="00246736">
              <w:rPr>
                <w:rFonts w:ascii="Arial" w:hAnsi="Arial" w:cs="Arial"/>
                <w:b/>
                <w:i/>
              </w:rPr>
              <w:t>2</w:t>
            </w:r>
            <w:r w:rsidRPr="00246736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571" w:type="dxa"/>
          </w:tcPr>
          <w:p w:rsidR="00933A05" w:rsidRPr="00246736" w:rsidRDefault="00E60247" w:rsidP="00246736">
            <w:pPr>
              <w:jc w:val="center"/>
              <w:rPr>
                <w:rFonts w:ascii="Arial" w:hAnsi="Arial" w:cs="Arial"/>
                <w:b/>
                <w:i/>
              </w:rPr>
            </w:pPr>
            <w:r w:rsidRPr="00246736">
              <w:rPr>
                <w:rFonts w:ascii="Arial" w:hAnsi="Arial" w:cs="Arial"/>
                <w:b/>
                <w:i/>
              </w:rPr>
              <w:t>(</w:t>
            </w:r>
            <w:r w:rsidR="00933A05" w:rsidRPr="00246736">
              <w:rPr>
                <w:rFonts w:ascii="Arial" w:hAnsi="Arial" w:cs="Arial"/>
                <w:b/>
                <w:i/>
              </w:rPr>
              <w:t>3</w:t>
            </w:r>
            <w:r w:rsidRPr="00246736">
              <w:rPr>
                <w:rFonts w:ascii="Arial" w:hAnsi="Arial" w:cs="Arial"/>
                <w:b/>
                <w:i/>
              </w:rPr>
              <w:t>)</w:t>
            </w:r>
          </w:p>
        </w:tc>
        <w:tc>
          <w:tcPr>
            <w:tcW w:w="2540" w:type="dxa"/>
          </w:tcPr>
          <w:p w:rsidR="00933A05" w:rsidRPr="00246736" w:rsidRDefault="00E60247" w:rsidP="00246736">
            <w:pPr>
              <w:jc w:val="center"/>
              <w:rPr>
                <w:rFonts w:ascii="Arial" w:hAnsi="Arial" w:cs="Arial"/>
                <w:b/>
                <w:i/>
              </w:rPr>
            </w:pPr>
            <w:r w:rsidRPr="00246736">
              <w:rPr>
                <w:rFonts w:ascii="Arial" w:hAnsi="Arial" w:cs="Arial"/>
                <w:b/>
                <w:i/>
              </w:rPr>
              <w:t>(</w:t>
            </w:r>
            <w:r w:rsidR="00933A05" w:rsidRPr="00246736">
              <w:rPr>
                <w:rFonts w:ascii="Arial" w:hAnsi="Arial" w:cs="Arial"/>
                <w:b/>
                <w:i/>
              </w:rPr>
              <w:t>4</w:t>
            </w:r>
            <w:r w:rsidRPr="00246736">
              <w:rPr>
                <w:rFonts w:ascii="Arial" w:hAnsi="Arial" w:cs="Arial"/>
                <w:b/>
                <w:i/>
              </w:rPr>
              <w:t>)</w:t>
            </w:r>
          </w:p>
        </w:tc>
      </w:tr>
      <w:tr w:rsidR="00933A05" w:rsidRPr="00246736" w:rsidTr="00E60247">
        <w:tc>
          <w:tcPr>
            <w:tcW w:w="530" w:type="dxa"/>
          </w:tcPr>
          <w:p w:rsidR="00933A05" w:rsidRPr="00246736" w:rsidRDefault="00E60247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547" w:type="dxa"/>
          </w:tcPr>
          <w:p w:rsidR="00933A05" w:rsidRPr="00246736" w:rsidRDefault="00933A05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Mewujudkan SDM Aparatur yang kompeten, kompetitif, profesional dan disiplin</w:t>
            </w:r>
          </w:p>
        </w:tc>
        <w:tc>
          <w:tcPr>
            <w:tcW w:w="2571" w:type="dxa"/>
          </w:tcPr>
          <w:p w:rsidR="00933A05" w:rsidRPr="00246736" w:rsidRDefault="00E60247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Meningkatnya Profesionalitas SDM Aparatur</w:t>
            </w:r>
          </w:p>
        </w:tc>
        <w:tc>
          <w:tcPr>
            <w:tcW w:w="2540" w:type="dxa"/>
          </w:tcPr>
          <w:p w:rsidR="00933A05" w:rsidRPr="00246736" w:rsidRDefault="007F0018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Per</w:t>
            </w:r>
            <w:r w:rsidR="001A1464" w:rsidRPr="00246736">
              <w:rPr>
                <w:rFonts w:ascii="Arial" w:hAnsi="Arial" w:cs="Arial"/>
                <w:sz w:val="20"/>
                <w:szCs w:val="20"/>
              </w:rPr>
              <w:t>sentase pegawai yang memperoleh dan lulus peningkatan pendidikan melalui tugas belajar/izin belajar/bimtek/pelatihan</w:t>
            </w:r>
          </w:p>
        </w:tc>
      </w:tr>
      <w:tr w:rsidR="00933A05" w:rsidRPr="00246736" w:rsidTr="00E60247">
        <w:tc>
          <w:tcPr>
            <w:tcW w:w="530" w:type="dxa"/>
          </w:tcPr>
          <w:p w:rsidR="00933A05" w:rsidRPr="00246736" w:rsidRDefault="00933A05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47" w:type="dxa"/>
          </w:tcPr>
          <w:p w:rsidR="00933A05" w:rsidRPr="00246736" w:rsidRDefault="00933A05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571" w:type="dxa"/>
          </w:tcPr>
          <w:p w:rsidR="00933A05" w:rsidRPr="00246736" w:rsidRDefault="00E60247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Meningkatnya Disiplin Aparatur</w:t>
            </w:r>
          </w:p>
        </w:tc>
        <w:tc>
          <w:tcPr>
            <w:tcW w:w="2540" w:type="dxa"/>
          </w:tcPr>
          <w:p w:rsidR="00933A05" w:rsidRPr="00246736" w:rsidRDefault="007F0018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Per</w:t>
            </w:r>
            <w:r w:rsidR="00E60247" w:rsidRPr="00246736">
              <w:rPr>
                <w:rFonts w:ascii="Arial" w:hAnsi="Arial" w:cs="Arial"/>
                <w:sz w:val="20"/>
                <w:szCs w:val="20"/>
              </w:rPr>
              <w:t>sentase penurunan pelanggaran disiplin dan kasus tindak pidana Pegawai</w:t>
            </w:r>
          </w:p>
        </w:tc>
      </w:tr>
      <w:tr w:rsidR="00933A05" w:rsidRPr="00246736" w:rsidTr="00E60247">
        <w:tc>
          <w:tcPr>
            <w:tcW w:w="530" w:type="dxa"/>
          </w:tcPr>
          <w:p w:rsidR="00933A05" w:rsidRPr="00246736" w:rsidRDefault="00E60247" w:rsidP="00246736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547" w:type="dxa"/>
          </w:tcPr>
          <w:p w:rsidR="00933A05" w:rsidRPr="00246736" w:rsidRDefault="00E60247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Mewujudkan penataan SDM aparatur sesuai dengan kebutuhan dan kompetensi</w:t>
            </w:r>
          </w:p>
        </w:tc>
        <w:tc>
          <w:tcPr>
            <w:tcW w:w="2571" w:type="dxa"/>
          </w:tcPr>
          <w:p w:rsidR="00933A05" w:rsidRPr="00246736" w:rsidRDefault="00E60247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Meningkatnya penataan pegawai yang sesuai kompetensi dan kebutuhan organisasi</w:t>
            </w:r>
          </w:p>
        </w:tc>
        <w:tc>
          <w:tcPr>
            <w:tcW w:w="2540" w:type="dxa"/>
          </w:tcPr>
          <w:p w:rsidR="00933A05" w:rsidRPr="00246736" w:rsidRDefault="007F0018" w:rsidP="00246736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246736">
              <w:rPr>
                <w:rFonts w:ascii="Arial" w:hAnsi="Arial" w:cs="Arial"/>
                <w:sz w:val="20"/>
                <w:szCs w:val="20"/>
              </w:rPr>
              <w:t>Per</w:t>
            </w:r>
            <w:r w:rsidR="00E60247" w:rsidRPr="00246736">
              <w:rPr>
                <w:rFonts w:ascii="Arial" w:hAnsi="Arial" w:cs="Arial"/>
                <w:sz w:val="20"/>
                <w:szCs w:val="20"/>
              </w:rPr>
              <w:t>sentase penataan pegawai yang sesuai kompetensi dan kebutuhan organisasi</w:t>
            </w:r>
          </w:p>
        </w:tc>
      </w:tr>
    </w:tbl>
    <w:p w:rsidR="00933A05" w:rsidRDefault="00933A05" w:rsidP="00933A05">
      <w:pPr>
        <w:spacing w:after="0" w:line="360" w:lineRule="auto"/>
        <w:jc w:val="center"/>
        <w:rPr>
          <w:rFonts w:ascii="Arial" w:hAnsi="Arial" w:cs="Arial"/>
          <w:sz w:val="24"/>
          <w:szCs w:val="24"/>
        </w:rPr>
      </w:pPr>
    </w:p>
    <w:p w:rsidR="00A479B3" w:rsidRDefault="00A479B3" w:rsidP="00A479B3">
      <w:pPr>
        <w:spacing w:after="0" w:line="360" w:lineRule="auto"/>
        <w:jc w:val="both"/>
        <w:rPr>
          <w:rFonts w:ascii="Arial" w:hAnsi="Arial" w:cs="Arial"/>
        </w:rPr>
      </w:pPr>
      <w:r w:rsidRPr="00A479B3">
        <w:rPr>
          <w:rFonts w:ascii="Arial" w:hAnsi="Arial" w:cs="Arial"/>
        </w:rPr>
        <w:t>Berdasarkan matriks tersebu</w:t>
      </w:r>
      <w:r>
        <w:rPr>
          <w:rFonts w:ascii="Arial" w:hAnsi="Arial" w:cs="Arial"/>
        </w:rPr>
        <w:t>t di atas, diketahui bahwa ada 3 (tiga</w:t>
      </w:r>
      <w:r w:rsidRPr="00A479B3">
        <w:rPr>
          <w:rFonts w:ascii="Arial" w:hAnsi="Arial" w:cs="Arial"/>
        </w:rPr>
        <w:t xml:space="preserve">) Indikator Kinerja Utama Badan Kepegawaian </w:t>
      </w:r>
      <w:r>
        <w:rPr>
          <w:rFonts w:ascii="Arial" w:hAnsi="Arial" w:cs="Arial"/>
        </w:rPr>
        <w:t xml:space="preserve">dan Pengembangan Sumber Daya Manusia </w:t>
      </w:r>
      <w:r w:rsidRPr="00A479B3">
        <w:rPr>
          <w:rFonts w:ascii="Arial" w:hAnsi="Arial" w:cs="Arial"/>
        </w:rPr>
        <w:lastRenderedPageBreak/>
        <w:t>Daerah Provinsi</w:t>
      </w:r>
      <w:r>
        <w:rPr>
          <w:rFonts w:ascii="Arial" w:hAnsi="Arial" w:cs="Arial"/>
        </w:rPr>
        <w:t xml:space="preserve"> Kepulauan Bangka Belitung yang mengacu </w:t>
      </w:r>
      <w:r w:rsidRPr="00A479B3">
        <w:rPr>
          <w:rFonts w:ascii="Arial" w:hAnsi="Arial" w:cs="Arial"/>
        </w:rPr>
        <w:t>pada tujuan</w:t>
      </w:r>
      <w:r>
        <w:rPr>
          <w:rFonts w:ascii="Arial" w:hAnsi="Arial" w:cs="Arial"/>
        </w:rPr>
        <w:t xml:space="preserve"> dan sasaran RPJMD dan Renstra, </w:t>
      </w:r>
      <w:r w:rsidRPr="00A479B3">
        <w:rPr>
          <w:rFonts w:ascii="Arial" w:hAnsi="Arial" w:cs="Arial"/>
        </w:rPr>
        <w:t>dengan rincian sebagai berikut :</w:t>
      </w:r>
    </w:p>
    <w:p w:rsidR="00A479B3" w:rsidRDefault="00A479B3" w:rsidP="00A479B3">
      <w:pPr>
        <w:spacing w:after="0" w:line="240" w:lineRule="auto"/>
        <w:jc w:val="center"/>
        <w:rPr>
          <w:rFonts w:ascii="Arial" w:hAnsi="Arial" w:cs="Arial"/>
        </w:rPr>
      </w:pPr>
      <w:r>
        <w:rPr>
          <w:rFonts w:ascii="Arial" w:hAnsi="Arial" w:cs="Arial"/>
        </w:rPr>
        <w:t>Tabel 6.2.</w:t>
      </w:r>
    </w:p>
    <w:p w:rsidR="00A479B3" w:rsidRPr="00A479B3" w:rsidRDefault="00A479B3" w:rsidP="00A479B3">
      <w:pPr>
        <w:spacing w:after="0" w:line="240" w:lineRule="auto"/>
        <w:jc w:val="center"/>
        <w:rPr>
          <w:rFonts w:ascii="Arial" w:hAnsi="Arial" w:cs="Arial"/>
        </w:rPr>
      </w:pPr>
      <w:r w:rsidRPr="00A479B3">
        <w:rPr>
          <w:rFonts w:ascii="Arial" w:hAnsi="Arial" w:cs="Arial"/>
        </w:rPr>
        <w:t xml:space="preserve">Indikator Kinerja </w:t>
      </w:r>
      <w:r>
        <w:rPr>
          <w:rFonts w:ascii="Arial" w:hAnsi="Arial" w:cs="Arial"/>
        </w:rPr>
        <w:t>BKPSDMD Provinsi Kepulauan Bangka Belitung</w:t>
      </w:r>
    </w:p>
    <w:p w:rsidR="00A479B3" w:rsidRDefault="00A479B3" w:rsidP="00A479B3">
      <w:pPr>
        <w:spacing w:after="0" w:line="240" w:lineRule="auto"/>
        <w:jc w:val="center"/>
        <w:rPr>
          <w:rFonts w:ascii="Arial" w:hAnsi="Arial" w:cs="Arial"/>
        </w:rPr>
      </w:pPr>
      <w:r w:rsidRPr="00A479B3">
        <w:rPr>
          <w:rFonts w:ascii="Arial" w:hAnsi="Arial" w:cs="Arial"/>
        </w:rPr>
        <w:t>yang Mengacu pada Tujuan dan Sasaran RPJMD</w:t>
      </w:r>
    </w:p>
    <w:p w:rsidR="00A479B3" w:rsidRDefault="00A479B3" w:rsidP="00A479B3">
      <w:pPr>
        <w:spacing w:after="0" w:line="240" w:lineRule="auto"/>
        <w:jc w:val="center"/>
        <w:rPr>
          <w:rFonts w:ascii="Arial" w:hAnsi="Arial" w:cs="Arial"/>
        </w:rPr>
      </w:pPr>
    </w:p>
    <w:tbl>
      <w:tblPr>
        <w:tblStyle w:val="TableGrid"/>
        <w:tblW w:w="10491" w:type="dxa"/>
        <w:tblInd w:w="-1452" w:type="dxa"/>
        <w:tblLook w:val="04A0" w:firstRow="1" w:lastRow="0" w:firstColumn="1" w:lastColumn="0" w:noHBand="0" w:noVBand="1"/>
      </w:tblPr>
      <w:tblGrid>
        <w:gridCol w:w="483"/>
        <w:gridCol w:w="2640"/>
        <w:gridCol w:w="1414"/>
        <w:gridCol w:w="961"/>
        <w:gridCol w:w="896"/>
        <w:gridCol w:w="896"/>
        <w:gridCol w:w="896"/>
        <w:gridCol w:w="896"/>
        <w:gridCol w:w="1409"/>
      </w:tblGrid>
      <w:tr w:rsidR="00A479B3" w:rsidRPr="00A479B3" w:rsidTr="00A479B3">
        <w:tc>
          <w:tcPr>
            <w:tcW w:w="483" w:type="dxa"/>
            <w:vMerge w:val="restart"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No</w:t>
            </w:r>
          </w:p>
        </w:tc>
        <w:tc>
          <w:tcPr>
            <w:tcW w:w="2640" w:type="dxa"/>
            <w:vMerge w:val="restart"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Indikator Kinerja</w:t>
            </w:r>
          </w:p>
        </w:tc>
        <w:tc>
          <w:tcPr>
            <w:tcW w:w="1414" w:type="dxa"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Kondisi Kinerja pada Awal Periode RPJMD</w:t>
            </w:r>
          </w:p>
        </w:tc>
        <w:tc>
          <w:tcPr>
            <w:tcW w:w="4545" w:type="dxa"/>
            <w:gridSpan w:val="5"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Target Capaian Setiap Tahun</w:t>
            </w:r>
          </w:p>
        </w:tc>
        <w:tc>
          <w:tcPr>
            <w:tcW w:w="1409" w:type="dxa"/>
            <w:vMerge w:val="restart"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Kondisi Kinerja</w:t>
            </w:r>
          </w:p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pada akhir periode</w:t>
            </w:r>
          </w:p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  <w:r w:rsidRPr="00A479B3">
              <w:rPr>
                <w:rFonts w:ascii="Arial" w:hAnsi="Arial" w:cs="Arial"/>
                <w:b/>
                <w:sz w:val="20"/>
                <w:szCs w:val="20"/>
              </w:rPr>
              <w:t>Renstra (SKPD)</w:t>
            </w:r>
          </w:p>
        </w:tc>
      </w:tr>
      <w:tr w:rsidR="00A479B3" w:rsidRPr="00A479B3" w:rsidTr="00A479B3">
        <w:tc>
          <w:tcPr>
            <w:tcW w:w="483" w:type="dxa"/>
            <w:vMerge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2640" w:type="dxa"/>
            <w:vMerge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  <w:tc>
          <w:tcPr>
            <w:tcW w:w="1414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2012</w:t>
            </w:r>
          </w:p>
        </w:tc>
        <w:tc>
          <w:tcPr>
            <w:tcW w:w="961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2013</w:t>
            </w:r>
          </w:p>
        </w:tc>
        <w:tc>
          <w:tcPr>
            <w:tcW w:w="896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2014</w:t>
            </w:r>
          </w:p>
        </w:tc>
        <w:tc>
          <w:tcPr>
            <w:tcW w:w="896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2015</w:t>
            </w:r>
          </w:p>
        </w:tc>
        <w:tc>
          <w:tcPr>
            <w:tcW w:w="896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2016</w:t>
            </w:r>
          </w:p>
        </w:tc>
        <w:tc>
          <w:tcPr>
            <w:tcW w:w="896" w:type="dxa"/>
            <w:vAlign w:val="center"/>
          </w:tcPr>
          <w:p w:rsidR="00A479B3" w:rsidRPr="00A479B3" w:rsidRDefault="00A479B3" w:rsidP="00A479B3">
            <w:pPr>
              <w:jc w:val="center"/>
              <w:rPr>
                <w:b/>
                <w:sz w:val="20"/>
                <w:szCs w:val="20"/>
              </w:rPr>
            </w:pPr>
            <w:r w:rsidRPr="00A479B3">
              <w:rPr>
                <w:b/>
                <w:sz w:val="20"/>
                <w:szCs w:val="20"/>
              </w:rPr>
              <w:t>Tahun 2017</w:t>
            </w:r>
          </w:p>
        </w:tc>
        <w:tc>
          <w:tcPr>
            <w:tcW w:w="1409" w:type="dxa"/>
            <w:vMerge/>
            <w:vAlign w:val="center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b/>
                <w:sz w:val="20"/>
                <w:szCs w:val="20"/>
              </w:rPr>
            </w:pPr>
          </w:p>
        </w:tc>
      </w:tr>
      <w:tr w:rsidR="00A479B3" w:rsidRPr="00A479B3" w:rsidTr="00A479B3">
        <w:tc>
          <w:tcPr>
            <w:tcW w:w="483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(1)</w:t>
            </w:r>
          </w:p>
        </w:tc>
        <w:tc>
          <w:tcPr>
            <w:tcW w:w="2640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(2)</w:t>
            </w:r>
          </w:p>
        </w:tc>
        <w:tc>
          <w:tcPr>
            <w:tcW w:w="1414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(3)</w:t>
            </w:r>
          </w:p>
        </w:tc>
        <w:tc>
          <w:tcPr>
            <w:tcW w:w="961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(4)</w:t>
            </w: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(5)</w:t>
            </w: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(6)</w:t>
            </w: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(7)</w:t>
            </w: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(8)</w:t>
            </w:r>
          </w:p>
        </w:tc>
        <w:tc>
          <w:tcPr>
            <w:tcW w:w="1409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i/>
                <w:sz w:val="16"/>
                <w:szCs w:val="16"/>
              </w:rPr>
            </w:pPr>
            <w:r w:rsidRPr="00A479B3">
              <w:rPr>
                <w:rFonts w:ascii="Arial" w:hAnsi="Arial" w:cs="Arial"/>
                <w:i/>
                <w:sz w:val="16"/>
                <w:szCs w:val="16"/>
              </w:rPr>
              <w:t>(9)</w:t>
            </w:r>
          </w:p>
        </w:tc>
      </w:tr>
      <w:tr w:rsidR="00A479B3" w:rsidRPr="00A479B3" w:rsidTr="00A479B3">
        <w:tc>
          <w:tcPr>
            <w:tcW w:w="483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1.</w:t>
            </w:r>
          </w:p>
        </w:tc>
        <w:tc>
          <w:tcPr>
            <w:tcW w:w="2640" w:type="dxa"/>
          </w:tcPr>
          <w:p w:rsidR="00A479B3" w:rsidRPr="00A479B3" w:rsidRDefault="00A479B3" w:rsidP="00A479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79B3">
              <w:rPr>
                <w:rFonts w:ascii="Arial" w:hAnsi="Arial" w:cs="Arial"/>
                <w:sz w:val="20"/>
                <w:szCs w:val="20"/>
              </w:rPr>
              <w:t>Meningkatnya Kapasitas Sumberdaya Aparatur</w:t>
            </w:r>
          </w:p>
        </w:tc>
        <w:tc>
          <w:tcPr>
            <w:tcW w:w="1414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838</w:t>
            </w:r>
          </w:p>
        </w:tc>
        <w:tc>
          <w:tcPr>
            <w:tcW w:w="961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870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890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860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850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</w:t>
            </w:r>
          </w:p>
        </w:tc>
        <w:tc>
          <w:tcPr>
            <w:tcW w:w="1409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950</w:t>
            </w:r>
          </w:p>
        </w:tc>
      </w:tr>
      <w:tr w:rsidR="00A479B3" w:rsidRPr="00A479B3" w:rsidTr="00A479B3">
        <w:tc>
          <w:tcPr>
            <w:tcW w:w="483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2.</w:t>
            </w:r>
          </w:p>
        </w:tc>
        <w:tc>
          <w:tcPr>
            <w:tcW w:w="2640" w:type="dxa"/>
          </w:tcPr>
          <w:p w:rsidR="00A479B3" w:rsidRPr="00A479B3" w:rsidRDefault="00A479B3" w:rsidP="00A479B3">
            <w:pPr>
              <w:jc w:val="both"/>
              <w:rPr>
                <w:rFonts w:ascii="Arial" w:hAnsi="Arial" w:cs="Arial"/>
                <w:sz w:val="20"/>
                <w:szCs w:val="20"/>
              </w:rPr>
            </w:pPr>
            <w:r w:rsidRPr="00A479B3">
              <w:rPr>
                <w:rFonts w:ascii="Arial" w:hAnsi="Arial" w:cs="Arial"/>
                <w:sz w:val="20"/>
                <w:szCs w:val="20"/>
              </w:rPr>
              <w:t>Terwujudnya Pembinaan dan Pengembangan Aparatur</w:t>
            </w:r>
          </w:p>
        </w:tc>
        <w:tc>
          <w:tcPr>
            <w:tcW w:w="1414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961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1</w:t>
            </w:r>
          </w:p>
        </w:tc>
        <w:tc>
          <w:tcPr>
            <w:tcW w:w="896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  <w:tc>
          <w:tcPr>
            <w:tcW w:w="1409" w:type="dxa"/>
          </w:tcPr>
          <w:p w:rsidR="00A479B3" w:rsidRPr="00A479B3" w:rsidRDefault="00881C2F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  <w:r>
              <w:rPr>
                <w:rFonts w:ascii="Arial" w:hAnsi="Arial" w:cs="Arial"/>
                <w:sz w:val="20"/>
                <w:szCs w:val="20"/>
              </w:rPr>
              <w:t>41</w:t>
            </w:r>
          </w:p>
        </w:tc>
      </w:tr>
      <w:tr w:rsidR="00A479B3" w:rsidRPr="00A479B3" w:rsidTr="00A479B3">
        <w:tc>
          <w:tcPr>
            <w:tcW w:w="483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2640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14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961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896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  <w:tc>
          <w:tcPr>
            <w:tcW w:w="1409" w:type="dxa"/>
          </w:tcPr>
          <w:p w:rsidR="00A479B3" w:rsidRPr="00A479B3" w:rsidRDefault="00A479B3" w:rsidP="00A479B3">
            <w:pPr>
              <w:jc w:val="center"/>
              <w:rPr>
                <w:rFonts w:ascii="Arial" w:hAnsi="Arial" w:cs="Arial"/>
                <w:sz w:val="20"/>
                <w:szCs w:val="20"/>
              </w:rPr>
            </w:pPr>
          </w:p>
        </w:tc>
      </w:tr>
    </w:tbl>
    <w:p w:rsidR="00A479B3" w:rsidRPr="00A479B3" w:rsidRDefault="00A479B3" w:rsidP="00A479B3">
      <w:pPr>
        <w:spacing w:after="0" w:line="240" w:lineRule="auto"/>
        <w:jc w:val="center"/>
        <w:rPr>
          <w:rFonts w:ascii="Arial" w:hAnsi="Arial" w:cs="Arial"/>
        </w:rPr>
      </w:pPr>
    </w:p>
    <w:sectPr w:rsidR="00A479B3" w:rsidRPr="00A479B3" w:rsidSect="00554D94">
      <w:headerReference w:type="default" r:id="rId8"/>
      <w:footerReference w:type="default" r:id="rId9"/>
      <w:pgSz w:w="11906" w:h="16838" w:code="9"/>
      <w:pgMar w:top="2268" w:right="1701" w:bottom="1701" w:left="2268" w:header="850" w:footer="567" w:gutter="0"/>
      <w:pgNumType w:start="54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A5122C" w:rsidRDefault="00A5122C" w:rsidP="0015497F">
      <w:pPr>
        <w:spacing w:after="0" w:line="240" w:lineRule="auto"/>
      </w:pPr>
      <w:r>
        <w:separator/>
      </w:r>
    </w:p>
  </w:endnote>
  <w:endnote w:type="continuationSeparator" w:id="0">
    <w:p w:rsidR="00A5122C" w:rsidRDefault="00A5122C" w:rsidP="0015497F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3587821"/>
      <w:docPartObj>
        <w:docPartGallery w:val="Page Numbers (Bottom of Page)"/>
        <w:docPartUnique/>
      </w:docPartObj>
    </w:sdtPr>
    <w:sdtEndPr/>
    <w:sdtContent>
      <w:p w:rsidR="00000C8F" w:rsidRDefault="00A67826">
        <w:pPr>
          <w:pStyle w:val="Footer"/>
          <w:jc w:val="center"/>
        </w:pPr>
        <w:r>
          <w:fldChar w:fldCharType="begin"/>
        </w:r>
        <w:r>
          <w:instrText xml:space="preserve"> PAGE   \* MERGEFORMAT </w:instrText>
        </w:r>
        <w:r>
          <w:fldChar w:fldCharType="separate"/>
        </w:r>
        <w:r w:rsidR="00F65267">
          <w:rPr>
            <w:noProof/>
          </w:rPr>
          <w:t>55</w:t>
        </w:r>
        <w:r>
          <w:rPr>
            <w:noProof/>
          </w:rPr>
          <w:fldChar w:fldCharType="end"/>
        </w:r>
      </w:p>
    </w:sdtContent>
  </w:sdt>
  <w:p w:rsidR="00000C8F" w:rsidRDefault="00000C8F">
    <w:pPr>
      <w:pStyle w:val="Footer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A5122C" w:rsidRDefault="00A5122C" w:rsidP="0015497F">
      <w:pPr>
        <w:spacing w:after="0" w:line="240" w:lineRule="auto"/>
      </w:pPr>
      <w:r>
        <w:separator/>
      </w:r>
    </w:p>
  </w:footnote>
  <w:footnote w:type="continuationSeparator" w:id="0">
    <w:p w:rsidR="00A5122C" w:rsidRDefault="00A5122C" w:rsidP="0015497F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tbl>
    <w:tblPr>
      <w:tblW w:w="5000" w:type="pct"/>
      <w:tblBorders>
        <w:bottom w:val="single" w:sz="18" w:space="0" w:color="808080"/>
        <w:insideV w:val="single" w:sz="18" w:space="0" w:color="808080"/>
      </w:tblBorders>
      <w:tblCellMar>
        <w:top w:w="72" w:type="dxa"/>
        <w:left w:w="115" w:type="dxa"/>
        <w:bottom w:w="72" w:type="dxa"/>
        <w:right w:w="115" w:type="dxa"/>
      </w:tblCellMar>
      <w:tblLook w:val="04A0" w:firstRow="1" w:lastRow="0" w:firstColumn="1" w:lastColumn="0" w:noHBand="0" w:noVBand="1"/>
    </w:tblPr>
    <w:tblGrid>
      <w:gridCol w:w="6919"/>
      <w:gridCol w:w="1248"/>
    </w:tblGrid>
    <w:tr w:rsidR="0015497F" w:rsidRPr="00C04F44" w:rsidTr="007C78BA">
      <w:trPr>
        <w:trHeight w:val="288"/>
      </w:trPr>
      <w:tc>
        <w:tcPr>
          <w:tcW w:w="6919" w:type="dxa"/>
        </w:tcPr>
        <w:p w:rsidR="0015497F" w:rsidRPr="002C36E0" w:rsidRDefault="00246736" w:rsidP="007C78BA">
          <w:pPr>
            <w:pStyle w:val="Header"/>
            <w:jc w:val="right"/>
            <w:rPr>
              <w:rFonts w:ascii="Arial" w:eastAsia="Times New Roman" w:hAnsi="Arial" w:cs="Arial"/>
              <w:sz w:val="16"/>
              <w:szCs w:val="16"/>
            </w:rPr>
          </w:pP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RENCANA STRATEGIS </w:t>
          </w:r>
          <w:r>
            <w:rPr>
              <w:rFonts w:ascii="Arial" w:eastAsia="Times New Roman" w:hAnsi="Arial" w:cs="Arial"/>
              <w:sz w:val="16"/>
              <w:szCs w:val="16"/>
            </w:rPr>
            <w:t>(RENSTRA) PERUBAHAN  BKPSDMD</w:t>
          </w:r>
          <w:r w:rsidRPr="002C36E0">
            <w:rPr>
              <w:rFonts w:ascii="Arial" w:eastAsia="Times New Roman" w:hAnsi="Arial" w:cs="Arial"/>
              <w:sz w:val="16"/>
              <w:szCs w:val="16"/>
            </w:rPr>
            <w:t xml:space="preserve"> PROV. KEP. BABEL</w:t>
          </w:r>
        </w:p>
      </w:tc>
      <w:tc>
        <w:tcPr>
          <w:tcW w:w="1248" w:type="dxa"/>
          <w:shd w:val="clear" w:color="auto" w:fill="auto"/>
        </w:tcPr>
        <w:p w:rsidR="0015497F" w:rsidRPr="002C36E0" w:rsidRDefault="0015497F" w:rsidP="007C78BA">
          <w:pPr>
            <w:pStyle w:val="Header"/>
            <w:rPr>
              <w:rFonts w:ascii="Arial" w:eastAsia="Times New Roman" w:hAnsi="Arial" w:cs="Arial"/>
              <w:b/>
              <w:bCs/>
              <w:sz w:val="20"/>
              <w:szCs w:val="20"/>
            </w:rPr>
          </w:pPr>
          <w:r w:rsidRPr="002C36E0">
            <w:rPr>
              <w:rFonts w:ascii="Arial" w:eastAsia="Times New Roman" w:hAnsi="Arial" w:cs="Arial"/>
              <w:b/>
              <w:bCs/>
              <w:sz w:val="20"/>
              <w:szCs w:val="20"/>
            </w:rPr>
            <w:t>2012-2017</w:t>
          </w:r>
        </w:p>
      </w:tc>
    </w:tr>
  </w:tbl>
  <w:p w:rsidR="0015497F" w:rsidRDefault="0015497F" w:rsidP="0015497F">
    <w:pPr>
      <w:pStyle w:val="Header"/>
    </w:pPr>
  </w:p>
  <w:p w:rsidR="0015497F" w:rsidRDefault="0015497F">
    <w:pPr>
      <w:pStyle w:val="Header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F7E05CD"/>
    <w:multiLevelType w:val="hybridMultilevel"/>
    <w:tmpl w:val="78C45A8A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>
    <w:nsid w:val="67A27235"/>
    <w:multiLevelType w:val="hybridMultilevel"/>
    <w:tmpl w:val="519AE3F8"/>
    <w:lvl w:ilvl="0" w:tplc="04210019">
      <w:start w:val="1"/>
      <w:numFmt w:val="lowerLetter"/>
      <w:lvlText w:val="%1."/>
      <w:lvlJc w:val="left"/>
      <w:pPr>
        <w:ind w:left="720" w:hanging="360"/>
      </w:pPr>
    </w:lvl>
    <w:lvl w:ilvl="1" w:tplc="04210019" w:tentative="1">
      <w:start w:val="1"/>
      <w:numFmt w:val="lowerLetter"/>
      <w:lvlText w:val="%2."/>
      <w:lvlJc w:val="left"/>
      <w:pPr>
        <w:ind w:left="1440" w:hanging="360"/>
      </w:pPr>
    </w:lvl>
    <w:lvl w:ilvl="2" w:tplc="0421001B" w:tentative="1">
      <w:start w:val="1"/>
      <w:numFmt w:val="lowerRoman"/>
      <w:lvlText w:val="%3."/>
      <w:lvlJc w:val="right"/>
      <w:pPr>
        <w:ind w:left="2160" w:hanging="180"/>
      </w:pPr>
    </w:lvl>
    <w:lvl w:ilvl="3" w:tplc="0421000F" w:tentative="1">
      <w:start w:val="1"/>
      <w:numFmt w:val="decimal"/>
      <w:lvlText w:val="%4."/>
      <w:lvlJc w:val="left"/>
      <w:pPr>
        <w:ind w:left="2880" w:hanging="360"/>
      </w:pPr>
    </w:lvl>
    <w:lvl w:ilvl="4" w:tplc="04210019" w:tentative="1">
      <w:start w:val="1"/>
      <w:numFmt w:val="lowerLetter"/>
      <w:lvlText w:val="%5."/>
      <w:lvlJc w:val="left"/>
      <w:pPr>
        <w:ind w:left="3600" w:hanging="360"/>
      </w:pPr>
    </w:lvl>
    <w:lvl w:ilvl="5" w:tplc="0421001B" w:tentative="1">
      <w:start w:val="1"/>
      <w:numFmt w:val="lowerRoman"/>
      <w:lvlText w:val="%6."/>
      <w:lvlJc w:val="right"/>
      <w:pPr>
        <w:ind w:left="4320" w:hanging="180"/>
      </w:pPr>
    </w:lvl>
    <w:lvl w:ilvl="6" w:tplc="0421000F" w:tentative="1">
      <w:start w:val="1"/>
      <w:numFmt w:val="decimal"/>
      <w:lvlText w:val="%7."/>
      <w:lvlJc w:val="left"/>
      <w:pPr>
        <w:ind w:left="5040" w:hanging="360"/>
      </w:pPr>
    </w:lvl>
    <w:lvl w:ilvl="7" w:tplc="04210019" w:tentative="1">
      <w:start w:val="1"/>
      <w:numFmt w:val="lowerLetter"/>
      <w:lvlText w:val="%8."/>
      <w:lvlJc w:val="left"/>
      <w:pPr>
        <w:ind w:left="5760" w:hanging="360"/>
      </w:pPr>
    </w:lvl>
    <w:lvl w:ilvl="8" w:tplc="0421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65ECB"/>
    <w:rsid w:val="00000C8F"/>
    <w:rsid w:val="0001513E"/>
    <w:rsid w:val="000C0B1A"/>
    <w:rsid w:val="000E68F0"/>
    <w:rsid w:val="000F4F7A"/>
    <w:rsid w:val="00114430"/>
    <w:rsid w:val="0015497F"/>
    <w:rsid w:val="00161E87"/>
    <w:rsid w:val="001A1464"/>
    <w:rsid w:val="001B2E23"/>
    <w:rsid w:val="001C1496"/>
    <w:rsid w:val="00203EED"/>
    <w:rsid w:val="00246736"/>
    <w:rsid w:val="002579FE"/>
    <w:rsid w:val="00292F71"/>
    <w:rsid w:val="00345467"/>
    <w:rsid w:val="003F517B"/>
    <w:rsid w:val="004D1FB2"/>
    <w:rsid w:val="004D3161"/>
    <w:rsid w:val="00501D68"/>
    <w:rsid w:val="00540BBD"/>
    <w:rsid w:val="00542297"/>
    <w:rsid w:val="0054338C"/>
    <w:rsid w:val="00554D94"/>
    <w:rsid w:val="0056062B"/>
    <w:rsid w:val="005C37D7"/>
    <w:rsid w:val="005E4F46"/>
    <w:rsid w:val="00756EA3"/>
    <w:rsid w:val="00783B7A"/>
    <w:rsid w:val="007B2949"/>
    <w:rsid w:val="007F0018"/>
    <w:rsid w:val="008054A9"/>
    <w:rsid w:val="00876C45"/>
    <w:rsid w:val="00881C2F"/>
    <w:rsid w:val="0089726E"/>
    <w:rsid w:val="008A140E"/>
    <w:rsid w:val="008B0F34"/>
    <w:rsid w:val="008C7323"/>
    <w:rsid w:val="008E20A8"/>
    <w:rsid w:val="008F6705"/>
    <w:rsid w:val="00933A05"/>
    <w:rsid w:val="009E58C2"/>
    <w:rsid w:val="00A479B3"/>
    <w:rsid w:val="00A5122C"/>
    <w:rsid w:val="00A51F8C"/>
    <w:rsid w:val="00A67826"/>
    <w:rsid w:val="00AE7BEB"/>
    <w:rsid w:val="00B57C12"/>
    <w:rsid w:val="00BA6443"/>
    <w:rsid w:val="00BE7F84"/>
    <w:rsid w:val="00BF1006"/>
    <w:rsid w:val="00C5300B"/>
    <w:rsid w:val="00C62636"/>
    <w:rsid w:val="00C65ECB"/>
    <w:rsid w:val="00CC6D2C"/>
    <w:rsid w:val="00E60247"/>
    <w:rsid w:val="00EC70C2"/>
    <w:rsid w:val="00ED38DB"/>
    <w:rsid w:val="00ED7319"/>
    <w:rsid w:val="00F65267"/>
    <w:rsid w:val="00F8305C"/>
    <w:rsid w:val="00FF74B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3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97F"/>
  </w:style>
  <w:style w:type="paragraph" w:styleId="Footer">
    <w:name w:val="footer"/>
    <w:basedOn w:val="Normal"/>
    <w:link w:val="Foot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97F"/>
  </w:style>
  <w:style w:type="paragraph" w:styleId="ListParagraph">
    <w:name w:val="List Paragraph"/>
    <w:basedOn w:val="Normal"/>
    <w:uiPriority w:val="34"/>
    <w:qFormat/>
    <w:rsid w:val="003F517B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id-ID" w:eastAsia="id-ID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table" w:styleId="TableGrid">
    <w:name w:val="Table Grid"/>
    <w:basedOn w:val="TableNormal"/>
    <w:uiPriority w:val="59"/>
    <w:rsid w:val="00ED7319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Header">
    <w:name w:val="header"/>
    <w:basedOn w:val="Normal"/>
    <w:link w:val="Head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5497F"/>
  </w:style>
  <w:style w:type="paragraph" w:styleId="Footer">
    <w:name w:val="footer"/>
    <w:basedOn w:val="Normal"/>
    <w:link w:val="FooterChar"/>
    <w:uiPriority w:val="99"/>
    <w:unhideWhenUsed/>
    <w:rsid w:val="0015497F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5497F"/>
  </w:style>
  <w:style w:type="paragraph" w:styleId="ListParagraph">
    <w:name w:val="List Paragraph"/>
    <w:basedOn w:val="Normal"/>
    <w:uiPriority w:val="34"/>
    <w:qFormat/>
    <w:rsid w:val="003F517B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20</TotalTime>
  <Pages>2</Pages>
  <Words>353</Words>
  <Characters>2014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home</Company>
  <LinksUpToDate>false</LinksUpToDate>
  <CharactersWithSpaces>2363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4739</dc:creator>
  <cp:lastModifiedBy>ismail - [2010]</cp:lastModifiedBy>
  <cp:revision>6</cp:revision>
  <cp:lastPrinted>2016-02-10T02:57:00Z</cp:lastPrinted>
  <dcterms:created xsi:type="dcterms:W3CDTF">2017-11-13T07:24:00Z</dcterms:created>
  <dcterms:modified xsi:type="dcterms:W3CDTF">2017-11-28T02:50:00Z</dcterms:modified>
</cp:coreProperties>
</file>